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"Эксперт-физик по контролю за источниками ионизирующих и неионизирующих излучений"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02:21 МСК · База обновлена: 25.07.2026, 02:20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ПЕРИОД ПОЛУРАСПАДА ПАЛЛАДИЯ-103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 КОНТРАСТ ПОЛУЧАЕМЫХ МРТ-ИЗОБРАЖЕНИЙ НЕЛЬЗЯ ПОВЛИЯТЬ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изменением типа импульсной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изменением параметров в импульсной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введением контрастного агента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сменой приемной или приемно-передающей катушки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сменой приемной или приемно-передающей катушки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РЕФЕРЕНСНЫЕ УСЛОВИЯ ДЛЯ КАЛИБРОВКИ ПУЧКОВ УСТАНАВЛИВАЮТ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параметрами: поле 10×10 см2на глубине максимума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параметрами: поле 10×10 см2на глубине 10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такие как, как в системе планирования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параметрами: поле 6×6 см2на глубине 10 см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такие как, как в системе планирования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ТЯЖЕЛЫМ ЗАРЯЖЕННЫМ ЧАСТИЦАМ МОЖНО ОТНЕСТИ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фотоны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протоны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КАКОВА ПРОНИКАЮЩАЯ СПОСОБНОСТЬ АЛЬФА-ИЗЛУЧЕНИЯ?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проникает насквозь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несколько сантиметров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доли миллиметра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доли сантиметра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доли миллиметра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ВЫБИВАНИИ ЭЛЕКТРОНА С ОБОЛОЧКИ K, M ИЛИ L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тормозное излучение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характеристическое излучение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фотоэлектрический эффект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комптон-эффект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характеристическое излучение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ЕСЛИ НАЧАЛЬНАЯ АКТИВНОСТЬ РАДИОФАРМПРЕПАРАТА НА ОСНОВЕ РАДИОИЗОТОПА (ПЕРИОД ПОЛУРАСПАДА – 1 ЧАС) СОСТАВЛЯЕТ А, ТО АКТИВНОСТЬ ЧЕРЕЗ 3 ЧАСА БУДЕТ РАВНА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0,25А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0,17А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0,125А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0,125А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РАДИОЧУВСТВИТЕЛЬНЫМ ОРГАНОМ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головной мозг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красный костный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красный костный мозг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ПОНЯТИЕ «СТАНДАРТНЫЕ УСЛОВИЯ» ДЛЯ КАЛИБРОВКИ НЕ ВХОДИТ ХАРАКТЕРИСТИКА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молярность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влажность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молярность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КОНТРАСТНЫМ АГЕНТОМ ДЛЯ МРТ МОГУТ СЛУЖИТЬ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йодсодержащие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диамагнетики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радиофармпрепараты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парамагнетики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парамагнетики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"Эксперт-физик по контролю за источниками ионизирующих и неионизирующих излучений"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